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00" w:rsidRPr="00A412D2" w:rsidRDefault="00C67A00" w:rsidP="00C67A00">
      <w:pPr>
        <w:pStyle w:val="NormalWeb"/>
        <w:bidi/>
        <w:spacing w:before="0" w:beforeAutospacing="0" w:after="0" w:afterAutospacing="0"/>
        <w:rPr>
          <w:rFonts w:cs="B Zar"/>
          <w:rtl/>
        </w:rPr>
      </w:pPr>
      <w:r w:rsidRPr="00A412D2">
        <w:rPr>
          <w:rFonts w:cs="B Zar" w:hint="cs"/>
          <w:b/>
          <w:bCs/>
          <w:rtl/>
        </w:rPr>
        <w:t xml:space="preserve">کاربرگ د: مشخصات دوره آموزشی </w:t>
      </w:r>
      <w:r w:rsidRPr="00E94C44">
        <w:rPr>
          <w:rFonts w:cs="B Zar" w:hint="cs"/>
          <w:color w:val="2E74B5" w:themeColor="accent1" w:themeShade="BF"/>
          <w:sz w:val="20"/>
          <w:szCs w:val="20"/>
          <w:rtl/>
        </w:rPr>
        <w:t>( تکمیل این کاربرگ برای همه دوره های پیش بینی شده به جز دوره های عمومی مدیران االزامی است)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350"/>
      </w:tblGrid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E94C44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دوره آموزشی: </w:t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E94C44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>نوع دوره:</w:t>
            </w:r>
          </w:p>
          <w:p w:rsidR="00C67A00" w:rsidRPr="00A412D2" w:rsidRDefault="00C67A00" w:rsidP="00E94C44">
            <w:pPr>
              <w:pStyle w:val="NormalWeb"/>
              <w:bidi/>
              <w:spacing w:before="0" w:beforeAutospacing="0" w:after="0" w:afterAutospacing="0"/>
              <w:rPr>
                <w:rFonts w:cs="B Zar"/>
                <w:rtl/>
              </w:rPr>
            </w:pPr>
            <w:r w:rsidRPr="00A412D2">
              <w:rPr>
                <w:rFonts w:cs="B Zar" w:hint="cs"/>
                <w:rtl/>
              </w:rPr>
              <w:t xml:space="preserve">شغلی (مشاغل عمومی) </w:t>
            </w:r>
            <w:r w:rsidR="00E94C44">
              <w:rPr>
                <w:rFonts w:cs="B Zar" w:hint="cs"/>
                <w:lang w:bidi="fa-IR"/>
              </w:rPr>
              <w:sym w:font="Wingdings" w:char="F06F"/>
            </w:r>
            <w:r w:rsidR="00E94C44">
              <w:rPr>
                <w:rFonts w:cs="B Zar"/>
                <w:rtl/>
              </w:rPr>
              <w:tab/>
            </w:r>
            <w:r w:rsidRPr="00A412D2">
              <w:rPr>
                <w:rFonts w:cs="B Zar" w:hint="cs"/>
                <w:rtl/>
              </w:rPr>
              <w:t>شغلی (مشاغل اختصاصی)</w:t>
            </w:r>
            <w:r w:rsidR="00E94C44">
              <w:rPr>
                <w:rFonts w:cs="B Zar" w:hint="cs"/>
                <w:rtl/>
              </w:rPr>
              <w:t xml:space="preserve"> </w:t>
            </w:r>
            <w:r w:rsidRPr="00A412D2">
              <w:rPr>
                <w:rFonts w:cs="B Zar" w:hint="cs"/>
                <w:rtl/>
              </w:rPr>
              <w:t xml:space="preserve"> </w:t>
            </w:r>
            <w:r w:rsidR="00E94C44">
              <w:rPr>
                <w:rFonts w:cs="B Zar" w:hint="cs"/>
                <w:lang w:bidi="fa-IR"/>
              </w:rPr>
              <w:sym w:font="Wingdings" w:char="F06F"/>
            </w:r>
            <w:r w:rsidRPr="00A412D2">
              <w:rPr>
                <w:rFonts w:cs="B Zar" w:hint="cs"/>
                <w:rtl/>
              </w:rPr>
              <w:t xml:space="preserve"> </w:t>
            </w:r>
            <w:r w:rsidR="00E94C44">
              <w:rPr>
                <w:rFonts w:cs="B Zar"/>
                <w:rtl/>
              </w:rPr>
              <w:tab/>
            </w:r>
            <w:r w:rsidR="00E94C44">
              <w:rPr>
                <w:rFonts w:cs="B Zar"/>
                <w:rtl/>
              </w:rPr>
              <w:tab/>
            </w:r>
            <w:r w:rsidRPr="00A412D2">
              <w:rPr>
                <w:rFonts w:cs="B Zar" w:hint="cs"/>
                <w:rtl/>
              </w:rPr>
              <w:t xml:space="preserve">عمومی مدیران </w:t>
            </w:r>
            <w:r w:rsidR="00E94C44">
              <w:rPr>
                <w:rFonts w:cs="B Zar" w:hint="cs"/>
                <w:lang w:bidi="fa-IR"/>
              </w:rPr>
              <w:sym w:font="Wingdings" w:char="F06F"/>
            </w:r>
            <w:r w:rsidR="00E94C44">
              <w:rPr>
                <w:rFonts w:cs="B Zar"/>
                <w:rtl/>
              </w:rPr>
              <w:tab/>
            </w:r>
            <w:r w:rsidRPr="00A412D2">
              <w:rPr>
                <w:rFonts w:cs="B Zar" w:hint="cs"/>
                <w:rtl/>
              </w:rPr>
              <w:t>اختصاصی مدیران</w:t>
            </w:r>
            <w:r w:rsidR="00E94C44">
              <w:rPr>
                <w:rFonts w:cs="B Zar" w:hint="cs"/>
                <w:lang w:bidi="fa-IR"/>
              </w:rPr>
              <w:sym w:font="Wingdings" w:char="F06F"/>
            </w:r>
          </w:p>
          <w:p w:rsidR="00C67A00" w:rsidRPr="00A412D2" w:rsidRDefault="00C67A00" w:rsidP="00E94C44">
            <w:pPr>
              <w:pStyle w:val="NormalWeb"/>
              <w:bidi/>
              <w:spacing w:before="0" w:beforeAutospacing="0" w:after="0" w:afterAutospacing="0"/>
              <w:rPr>
                <w:rFonts w:cs="B Zar" w:hint="cs"/>
                <w:rtl/>
                <w:lang w:bidi="fa-IR"/>
              </w:rPr>
            </w:pPr>
            <w:r w:rsidRPr="00A412D2">
              <w:rPr>
                <w:rFonts w:cs="B Zar" w:hint="cs"/>
                <w:rtl/>
              </w:rPr>
              <w:t xml:space="preserve">عمومی (همه کارکنان) </w:t>
            </w:r>
            <w:r w:rsidR="00E94C44">
              <w:rPr>
                <w:rFonts w:cs="B Zar" w:hint="cs"/>
                <w:lang w:bidi="fa-IR"/>
              </w:rPr>
              <w:sym w:font="Wingdings" w:char="F06F"/>
            </w:r>
            <w:r w:rsidR="00E94C44">
              <w:rPr>
                <w:rFonts w:cs="B Zar"/>
                <w:rtl/>
              </w:rPr>
              <w:tab/>
            </w:r>
            <w:r w:rsidRPr="00A412D2">
              <w:rPr>
                <w:rFonts w:cs="B Zar" w:hint="cs"/>
                <w:rtl/>
              </w:rPr>
              <w:t xml:space="preserve">آماده سازی کارمندان جدیدالاستخدام </w:t>
            </w:r>
            <w:r w:rsidR="00E94C44">
              <w:rPr>
                <w:rFonts w:cs="B Zar" w:hint="cs"/>
                <w:lang w:bidi="fa-IR"/>
              </w:rPr>
              <w:sym w:font="Wingdings" w:char="F06F"/>
            </w:r>
            <w:r w:rsidR="00E94C44">
              <w:rPr>
                <w:rFonts w:cs="B Zar"/>
                <w:rtl/>
              </w:rPr>
              <w:tab/>
            </w:r>
            <w:r w:rsidRPr="00A412D2">
              <w:rPr>
                <w:rFonts w:cs="B Zar" w:hint="cs"/>
                <w:rtl/>
              </w:rPr>
              <w:t>بدو تصدی شغل</w:t>
            </w:r>
            <w:r w:rsidR="00E94C44">
              <w:rPr>
                <w:rFonts w:cs="B Zar" w:hint="cs"/>
                <w:rtl/>
                <w:lang w:bidi="fa-IR"/>
              </w:rPr>
              <w:t xml:space="preserve"> </w:t>
            </w:r>
            <w:r w:rsidR="00E94C44">
              <w:rPr>
                <w:rFonts w:cs="B Zar" w:hint="cs"/>
                <w:lang w:bidi="fa-IR"/>
              </w:rPr>
              <w:sym w:font="Wingdings" w:char="F06F"/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314245" w:rsidRDefault="00C67A00" w:rsidP="00314245">
            <w:pPr>
              <w:pStyle w:val="NormalWeb"/>
              <w:bidi/>
              <w:spacing w:before="0" w:beforeAutospacing="0" w:after="0" w:afterAutospacing="0"/>
              <w:rPr>
                <w:rFonts w:ascii="Arial" w:hAnsi="Arial" w:cs="B Zar"/>
                <w:color w:val="1F1F1F"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>اهداف کلی آموزش:</w:t>
            </w:r>
            <w:r w:rsidRPr="00E94C44">
              <w:rPr>
                <w:rFonts w:ascii="Arial" w:hAnsi="Arial" w:cs="B Zar"/>
                <w:color w:val="1F1F1F"/>
                <w:sz w:val="20"/>
                <w:szCs w:val="20"/>
                <w:rtl/>
              </w:rPr>
              <w:t xml:space="preserve"> </w:t>
            </w:r>
            <w:r w:rsidR="00314245" w:rsidRPr="00E94C44">
              <w:rPr>
                <w:rFonts w:ascii="Arial" w:hAnsi="Arial" w:cs="B Zar" w:hint="cs"/>
                <w:color w:val="1F1F1F"/>
                <w:sz w:val="20"/>
                <w:szCs w:val="20"/>
                <w:rtl/>
              </w:rPr>
              <w:t xml:space="preserve"> </w:t>
            </w:r>
            <w:r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>(اهداف کلی مقاصد و انتظارات با واژه های غیررفتاری اما قابل دسترس بیان می شود.)</w:t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E94C44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اهداف رفتاری: </w:t>
            </w:r>
          </w:p>
          <w:p w:rsidR="00C67A00" w:rsidRPr="00A412D2" w:rsidRDefault="00C67A00" w:rsidP="00C67A00">
            <w:pPr>
              <w:pStyle w:val="NormalWeb"/>
              <w:bidi/>
              <w:spacing w:before="0" w:beforeAutospacing="0" w:after="0" w:afterAutospacing="0"/>
              <w:rPr>
                <w:rFonts w:cs="B Zar"/>
              </w:rPr>
            </w:pPr>
            <w:r w:rsidRPr="00E94C44">
              <w:rPr>
                <w:rFonts w:cs="B Zar" w:hint="cs"/>
                <w:color w:val="2E74B5" w:themeColor="accent1" w:themeShade="BF"/>
                <w:rtl/>
              </w:rPr>
              <w:t>(</w:t>
            </w:r>
            <w:r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>در اینگونه اهداف، انتظارات به صورت مشخص و رفتاری از فراگیران خواسته می شود. این اهداف قابل اندازه گیری و قابل سنجش هستند</w:t>
            </w:r>
            <w:r w:rsidRPr="00E94C44">
              <w:rPr>
                <w:rFonts w:cs="B Zar" w:hint="cs"/>
                <w:color w:val="2E74B5" w:themeColor="accent1" w:themeShade="BF"/>
                <w:rtl/>
              </w:rPr>
              <w:t>)</w:t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A412D2" w:rsidRDefault="00C67A00" w:rsidP="00E94C44">
            <w:pPr>
              <w:pStyle w:val="NormalWeb"/>
              <w:bidi/>
              <w:spacing w:before="0" w:beforeAutospacing="0" w:after="0" w:afterAutospacing="0"/>
              <w:rPr>
                <w:rFonts w:cs="B Zar"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>مدت زمان آموزش</w:t>
            </w:r>
            <w:r w:rsidRPr="00E94C44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412D2">
              <w:rPr>
                <w:rFonts w:cs="B Zar" w:hint="cs"/>
                <w:rtl/>
              </w:rPr>
              <w:t xml:space="preserve">(به ساعت):             </w:t>
            </w:r>
            <w:r>
              <w:rPr>
                <w:rFonts w:cs="B Zar" w:hint="cs"/>
                <w:rtl/>
              </w:rPr>
              <w:t xml:space="preserve">   </w:t>
            </w:r>
            <w:r w:rsidRPr="00A412D2">
              <w:rPr>
                <w:rFonts w:cs="B Zar" w:hint="cs"/>
                <w:rtl/>
              </w:rPr>
              <w:t xml:space="preserve">             نظری </w:t>
            </w:r>
            <w:r w:rsidR="00E94C44">
              <w:rPr>
                <w:rFonts w:cs="B Zar" w:hint="cs"/>
                <w:lang w:bidi="fa-IR"/>
              </w:rPr>
              <w:sym w:font="Wingdings" w:char="F06F"/>
            </w:r>
            <w:r w:rsidR="00E94C44">
              <w:rPr>
                <w:rFonts w:cs="B Zar"/>
                <w:rtl/>
              </w:rPr>
              <w:tab/>
            </w:r>
            <w:r w:rsidR="00E94C44">
              <w:rPr>
                <w:rFonts w:cs="B Zar"/>
                <w:rtl/>
              </w:rPr>
              <w:tab/>
            </w:r>
            <w:r w:rsidR="00E94C44">
              <w:rPr>
                <w:rFonts w:cs="B Zar"/>
                <w:rtl/>
              </w:rPr>
              <w:tab/>
            </w:r>
            <w:r w:rsidRPr="00A412D2">
              <w:rPr>
                <w:rFonts w:cs="B Zar" w:hint="cs"/>
                <w:rtl/>
              </w:rPr>
              <w:t xml:space="preserve">عملی </w:t>
            </w:r>
            <w:r w:rsidR="00E94C44">
              <w:rPr>
                <w:rFonts w:cs="B Zar" w:hint="cs"/>
                <w:lang w:bidi="fa-IR"/>
              </w:rPr>
              <w:sym w:font="Wingdings" w:char="F06F"/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E94C44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>عنوان شغل شرکت کنندگان:</w:t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E94C44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>عنوان پست شرکت کنندگان:</w:t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E94C44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  <w:rtl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>رئوس مطالب آموزشی:</w:t>
            </w:r>
          </w:p>
          <w:p w:rsidR="00C67A00" w:rsidRPr="00A412D2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</w:rPr>
            </w:pP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A412D2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>شرایط مدرسان:</w:t>
            </w:r>
            <w:r w:rsidRPr="00A412D2">
              <w:rPr>
                <w:rFonts w:cs="B Zar" w:hint="cs"/>
                <w:rtl/>
              </w:rPr>
              <w:t xml:space="preserve"> </w:t>
            </w:r>
            <w:r w:rsidRPr="00A412D2">
              <w:rPr>
                <w:rFonts w:cs="B Zar" w:hint="cs"/>
                <w:sz w:val="20"/>
                <w:szCs w:val="20"/>
                <w:rtl/>
              </w:rPr>
              <w:t>دارا بودن گواهی صلاحیت تدریس در چارچوب نظام آموزش کارمندان دولت</w:t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A412D2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  <w:sz w:val="20"/>
                <w:szCs w:val="20"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>رسانه آموزشی</w:t>
            </w:r>
            <w:r w:rsidRPr="00E94C44">
              <w:rPr>
                <w:rFonts w:cs="B Zar" w:hint="cs"/>
                <w:b/>
                <w:bCs/>
                <w:sz w:val="16"/>
                <w:szCs w:val="16"/>
                <w:rtl/>
              </w:rPr>
              <w:t>:</w:t>
            </w:r>
            <w:r w:rsidRPr="00A412D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 xml:space="preserve">(وسیله یا عاملی است که آموزش از طریق آن به فراگیر ارائه می شود. می تواند دیداری، شنیداری، دیداری </w:t>
            </w:r>
            <w:r w:rsidRPr="00E94C44">
              <w:rPr>
                <w:rFonts w:ascii="Sakkal Majalla" w:hAnsi="Sakkal Majalla" w:cs="Sakkal Majalla" w:hint="cs"/>
                <w:color w:val="2E74B5" w:themeColor="accent1" w:themeShade="BF"/>
                <w:sz w:val="20"/>
                <w:szCs w:val="20"/>
                <w:rtl/>
              </w:rPr>
              <w:t>–</w:t>
            </w:r>
            <w:r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 xml:space="preserve"> شنیداری و یا حسی باشد)</w:t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  <w:rtl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>روش اجرا:</w:t>
            </w:r>
            <w:r w:rsidRPr="00A412D2">
              <w:rPr>
                <w:rFonts w:cs="B Zar" w:hint="cs"/>
                <w:rtl/>
              </w:rPr>
              <w:t xml:space="preserve"> حضوری </w:t>
            </w:r>
            <w:r w:rsidR="00E94C44">
              <w:rPr>
                <w:rFonts w:cs="B Zar" w:hint="cs"/>
                <w:lang w:bidi="fa-IR"/>
              </w:rPr>
              <w:sym w:font="Wingdings" w:char="F06F"/>
            </w:r>
            <w:r w:rsidRPr="00A412D2">
              <w:rPr>
                <w:rFonts w:cs="B Zar" w:hint="cs"/>
                <w:rtl/>
              </w:rPr>
              <w:t xml:space="preserve">                     غیرحضوری (الکترونیکی)  </w:t>
            </w:r>
            <w:r w:rsidR="00E94C44">
              <w:rPr>
                <w:rFonts w:cs="B Zar" w:hint="cs"/>
                <w:lang w:bidi="fa-IR"/>
              </w:rPr>
              <w:sym w:font="Wingdings" w:char="F06F"/>
            </w:r>
            <w:r w:rsidRPr="00A412D2">
              <w:rPr>
                <w:rFonts w:cs="B Zar" w:hint="cs"/>
                <w:rtl/>
              </w:rPr>
              <w:t xml:space="preserve">                            ترکیبی </w:t>
            </w:r>
            <w:r w:rsidR="00E94C44">
              <w:rPr>
                <w:rFonts w:cs="B Zar" w:hint="cs"/>
                <w:lang w:bidi="fa-IR"/>
              </w:rPr>
              <w:sym w:font="Wingdings" w:char="F06F"/>
            </w:r>
          </w:p>
          <w:p w:rsidR="00C67A00" w:rsidRPr="00A412D2" w:rsidRDefault="00C67A00" w:rsidP="00C67A00">
            <w:pPr>
              <w:pStyle w:val="NormalWeb"/>
              <w:bidi/>
              <w:spacing w:before="0" w:beforeAutospacing="0" w:after="0" w:afterAutospacing="0"/>
              <w:rPr>
                <w:rFonts w:cs="B Zar"/>
              </w:rPr>
            </w:pPr>
            <w:r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>(</w:t>
            </w:r>
            <w:r w:rsidR="007F70C3"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>در صورت فراهم بودن بستر نرم افزاری و سخت افزاری مناسب ( سیستم مدیریت یادگیری، سامانه کلاس مجازی آنلاین، محتوای الکترونیکی استاندارد و.....)، برگزاری دوره هایی که محتوای آنها صرفا تئوری هستند، به شیوه غیرحضوری (الکترونیکی) و یا ترکیبی، بلامانع می باشد)</w:t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E94C44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>شیوه های ارزیابی از فراگیران:</w:t>
            </w:r>
          </w:p>
          <w:p w:rsidR="007F70C3" w:rsidRPr="00E94C44" w:rsidRDefault="007F70C3" w:rsidP="00E94C44">
            <w:pPr>
              <w:pStyle w:val="NormalWeb"/>
              <w:bidi/>
              <w:spacing w:before="0" w:beforeAutospacing="0" w:after="0" w:afterAutospacing="0"/>
              <w:jc w:val="both"/>
              <w:rPr>
                <w:rFonts w:cs="B Zar"/>
                <w:sz w:val="20"/>
                <w:szCs w:val="20"/>
              </w:rPr>
            </w:pPr>
            <w:r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 xml:space="preserve">( </w:t>
            </w:r>
            <w:r w:rsidR="008A7705"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>شیوه های ارزیابی می با</w:t>
            </w:r>
            <w:r w:rsidR="00314245"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>یست بصورت مستمر و تلفیقی از ارزی</w:t>
            </w:r>
            <w:r w:rsidR="008A7705"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>ابی دانش ( اعم از تشریحی، چند گزینه ای، خودارزیابی و استدلال محور) و نیز ارزیابی عملکردی ( مانند کار عملی، ارزیابی در محل کار، ارائه گزارش و طرح های پژوهشی، ارزیابی در محیط های شبیه سازی شده و...) باشد.</w:t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E94C44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>منابع آموزشی:</w:t>
            </w:r>
            <w:r w:rsidR="009C759D"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E94C44" w:rsidRDefault="00C67A00" w:rsidP="00832546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  <w:rtl/>
              </w:rPr>
            </w:pP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راهبردهای یاددهی </w:t>
            </w:r>
            <w:r w:rsidRPr="00E94C4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E94C4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یادگیری:</w:t>
            </w:r>
          </w:p>
          <w:p w:rsidR="00832546" w:rsidRPr="00A412D2" w:rsidRDefault="009C759D" w:rsidP="00E94C44">
            <w:pPr>
              <w:pStyle w:val="NormalWeb"/>
              <w:bidi/>
              <w:spacing w:before="0" w:beforeAutospacing="0" w:after="0" w:afterAutospacing="0"/>
              <w:jc w:val="both"/>
              <w:rPr>
                <w:rFonts w:cs="B Zar"/>
              </w:rPr>
            </w:pPr>
            <w:r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 xml:space="preserve">راهبردهای یاددهی </w:t>
            </w:r>
            <w:r w:rsidRPr="00E94C44">
              <w:rPr>
                <w:rFonts w:ascii="Sakkal Majalla" w:hAnsi="Sakkal Majalla" w:cs="Sakkal Majalla" w:hint="cs"/>
                <w:color w:val="2E74B5" w:themeColor="accent1" w:themeShade="BF"/>
                <w:sz w:val="20"/>
                <w:szCs w:val="20"/>
                <w:rtl/>
              </w:rPr>
              <w:t>–</w:t>
            </w:r>
            <w:r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 xml:space="preserve"> یادگیری می بایست براساس سرفصل</w:t>
            </w:r>
            <w:r w:rsidRPr="00E94C44">
              <w:rPr>
                <w:rFonts w:cs="B Zar"/>
                <w:color w:val="2E74B5" w:themeColor="accent1" w:themeShade="BF"/>
                <w:sz w:val="20"/>
                <w:szCs w:val="20"/>
                <w:rtl/>
              </w:rPr>
              <w:softHyphen/>
            </w:r>
            <w:r w:rsidRPr="00E94C4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>ها و اهداف آموزشی دوره و با تاکید بر روش های نوین آموزشی مبتنی بر فعالیت و مهارت محور (مانند کارگاهی، حل مسئله، مباحثه ای، پرسش و پاسخ، مبتنی بر پروژه، اکتشافی و مشارکتی، بارش فکری، نمایشی، ایفای نقش، مطالعه موردی، بازدید میدانی و تورهای مطالعاتی، تجربه آموزی، فعالیت های عملی، استفاده از رسانه های دیداری و شنیداری و غیره) انتخاب شوند.</w:t>
            </w:r>
          </w:p>
        </w:tc>
      </w:tr>
      <w:tr w:rsidR="00C67A00" w:rsidRPr="00A412D2" w:rsidTr="002111E3">
        <w:trPr>
          <w:jc w:val="right"/>
        </w:trPr>
        <w:tc>
          <w:tcPr>
            <w:tcW w:w="9350" w:type="dxa"/>
          </w:tcPr>
          <w:p w:rsidR="00C67A00" w:rsidRPr="008A4864" w:rsidRDefault="00C67A00" w:rsidP="002111E3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  <w:rtl/>
              </w:rPr>
            </w:pPr>
            <w:r w:rsidRPr="008A486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مجری </w:t>
            </w:r>
            <w:r w:rsidR="009C759D" w:rsidRPr="008A486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دوره آموزشی : </w:t>
            </w:r>
          </w:p>
          <w:p w:rsidR="009C759D" w:rsidRPr="00314245" w:rsidRDefault="008A4864" w:rsidP="008A4864">
            <w:pPr>
              <w:pStyle w:val="NormalWeb"/>
              <w:bidi/>
              <w:spacing w:before="0" w:beforeAutospacing="0" w:after="0" w:afterAutospacing="0"/>
              <w:rPr>
                <w:rFonts w:cs="B Zar"/>
                <w:sz w:val="20"/>
                <w:szCs w:val="20"/>
              </w:rPr>
            </w:pPr>
            <w:r w:rsidRPr="008A486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>(</w:t>
            </w:r>
            <w:r w:rsidR="009C759D" w:rsidRPr="008A486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>مجری دوره می تواند واحد آموزش دستگاه و یا مراکز و موسسات آموزشی دارای مجوز در حیطه مرتبط، باشند. به استثنا دوره هایی که مراکز و موسسات مجری آن ها در بخشنامه ها مشخص می شوند</w:t>
            </w:r>
            <w:r w:rsidRPr="008A4864">
              <w:rPr>
                <w:rFonts w:cs="B Zar" w:hint="cs"/>
                <w:color w:val="2E74B5" w:themeColor="accent1" w:themeShade="BF"/>
                <w:sz w:val="20"/>
                <w:szCs w:val="20"/>
                <w:rtl/>
              </w:rPr>
              <w:t>)</w:t>
            </w:r>
          </w:p>
        </w:tc>
      </w:tr>
    </w:tbl>
    <w:p w:rsidR="00C67A00" w:rsidRPr="00A412D2" w:rsidRDefault="00C67A00" w:rsidP="00C67A00">
      <w:pPr>
        <w:bidi/>
        <w:spacing w:after="0" w:line="240" w:lineRule="auto"/>
        <w:rPr>
          <w:rFonts w:cs="B Zar"/>
          <w:sz w:val="20"/>
          <w:szCs w:val="20"/>
          <w:rtl/>
        </w:rPr>
      </w:pPr>
      <w:r w:rsidRPr="00A412D2">
        <w:rPr>
          <w:rFonts w:cs="B Zar"/>
        </w:rPr>
        <w:sym w:font="Wingdings 2" w:char="F098"/>
      </w:r>
      <w:r w:rsidRPr="00A412D2">
        <w:rPr>
          <w:rFonts w:cs="B Zar" w:hint="cs"/>
          <w:sz w:val="20"/>
          <w:szCs w:val="20"/>
          <w:rtl/>
        </w:rPr>
        <w:t xml:space="preserve">  </w:t>
      </w:r>
      <w:r w:rsidRPr="008A4864">
        <w:rPr>
          <w:rFonts w:cs="B Zar" w:hint="cs"/>
          <w:color w:val="2E74B5" w:themeColor="accent1" w:themeShade="BF"/>
          <w:sz w:val="20"/>
          <w:szCs w:val="20"/>
          <w:rtl/>
        </w:rPr>
        <w:t>توضیحات ارائه شده در کاربرگ، صرفا جهت اطلاع و راهنمایی می باشد.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67A00" w:rsidRPr="00A412D2" w:rsidTr="002111E3">
        <w:tc>
          <w:tcPr>
            <w:tcW w:w="4675" w:type="dxa"/>
          </w:tcPr>
          <w:p w:rsidR="00C67A00" w:rsidRPr="00A412D2" w:rsidRDefault="00C67A00" w:rsidP="002111E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412D2">
              <w:rPr>
                <w:rFonts w:cs="B Zar" w:hint="cs"/>
                <w:sz w:val="20"/>
                <w:szCs w:val="20"/>
                <w:rtl/>
              </w:rPr>
              <w:t xml:space="preserve">تهیه کننده ( واحد متولی آموزش دستگاه):                        </w:t>
            </w:r>
          </w:p>
          <w:p w:rsidR="00C67A00" w:rsidRPr="00A412D2" w:rsidRDefault="00000081" w:rsidP="002111E3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نام و نام خانوادگی: </w:t>
            </w:r>
            <w:r w:rsidR="00C67A00" w:rsidRPr="00A412D2">
              <w:rPr>
                <w:rFonts w:cs="B Zar" w:hint="cs"/>
                <w:sz w:val="20"/>
                <w:szCs w:val="20"/>
                <w:rtl/>
              </w:rPr>
              <w:t xml:space="preserve">                 </w:t>
            </w:r>
          </w:p>
          <w:p w:rsidR="00C67A00" w:rsidRPr="00A412D2" w:rsidRDefault="00C67A00" w:rsidP="002111E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412D2">
              <w:rPr>
                <w:rFonts w:cs="B Zar" w:hint="cs"/>
                <w:sz w:val="20"/>
                <w:szCs w:val="20"/>
                <w:rtl/>
              </w:rPr>
              <w:t xml:space="preserve"> پست سازمانی:</w:t>
            </w:r>
            <w:r w:rsidR="00000081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:rsidR="00C67A00" w:rsidRPr="00A412D2" w:rsidRDefault="00C67A00" w:rsidP="002111E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412D2">
              <w:rPr>
                <w:rFonts w:cs="B Zar" w:hint="cs"/>
                <w:sz w:val="20"/>
                <w:szCs w:val="20"/>
                <w:rtl/>
              </w:rPr>
              <w:t>امضا</w:t>
            </w:r>
            <w:bookmarkStart w:id="0" w:name="_GoBack"/>
            <w:bookmarkEnd w:id="0"/>
          </w:p>
        </w:tc>
        <w:tc>
          <w:tcPr>
            <w:tcW w:w="4675" w:type="dxa"/>
          </w:tcPr>
          <w:p w:rsidR="00C67A00" w:rsidRPr="00A412D2" w:rsidRDefault="00C67A00" w:rsidP="002111E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412D2">
              <w:rPr>
                <w:rFonts w:cs="B Zar" w:hint="cs"/>
                <w:sz w:val="20"/>
                <w:szCs w:val="20"/>
                <w:rtl/>
              </w:rPr>
              <w:t>تایید کننده ( معاون منابع انسانی / عناوین مشابه دستگاه:</w:t>
            </w:r>
          </w:p>
          <w:p w:rsidR="00C67A00" w:rsidRPr="00A412D2" w:rsidRDefault="00C67A00" w:rsidP="002111E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412D2">
              <w:rPr>
                <w:rFonts w:cs="B Zar" w:hint="cs"/>
                <w:sz w:val="20"/>
                <w:szCs w:val="20"/>
                <w:rtl/>
              </w:rPr>
              <w:t xml:space="preserve">نام و نام خانوادگی:   </w:t>
            </w:r>
          </w:p>
          <w:p w:rsidR="00C67A00" w:rsidRPr="00A412D2" w:rsidRDefault="00C67A00" w:rsidP="0046461C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412D2">
              <w:rPr>
                <w:rFonts w:cs="B Zar" w:hint="cs"/>
                <w:sz w:val="20"/>
                <w:szCs w:val="20"/>
                <w:rtl/>
              </w:rPr>
              <w:t>پست سازمانی:</w:t>
            </w:r>
            <w:r w:rsidR="00000081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:rsidR="00C67A00" w:rsidRPr="00A412D2" w:rsidRDefault="00C67A00" w:rsidP="002111E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412D2">
              <w:rPr>
                <w:rFonts w:cs="B Zar" w:hint="cs"/>
                <w:sz w:val="20"/>
                <w:szCs w:val="20"/>
                <w:rtl/>
              </w:rPr>
              <w:t xml:space="preserve"> امضا</w:t>
            </w:r>
          </w:p>
        </w:tc>
      </w:tr>
    </w:tbl>
    <w:p w:rsidR="00641E38" w:rsidRPr="00E94C44" w:rsidRDefault="008A4864" w:rsidP="00314245">
      <w:pPr>
        <w:rPr>
          <w:sz w:val="2"/>
          <w:szCs w:val="2"/>
        </w:rPr>
      </w:pPr>
    </w:p>
    <w:sectPr w:rsidR="00641E38" w:rsidRPr="00E94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95"/>
    <w:rsid w:val="00000081"/>
    <w:rsid w:val="00314245"/>
    <w:rsid w:val="0046461C"/>
    <w:rsid w:val="007A0537"/>
    <w:rsid w:val="007E37EB"/>
    <w:rsid w:val="007F70C3"/>
    <w:rsid w:val="00832546"/>
    <w:rsid w:val="008A4864"/>
    <w:rsid w:val="008A7705"/>
    <w:rsid w:val="009C759D"/>
    <w:rsid w:val="00A55E95"/>
    <w:rsid w:val="00C67A00"/>
    <w:rsid w:val="00E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4B96"/>
  <w15:chartTrackingRefBased/>
  <w15:docId w15:val="{D665271A-013E-400E-91F9-CFA82CD1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safarzadeh</dc:creator>
  <cp:keywords/>
  <dc:description/>
  <cp:lastModifiedBy>raeisi</cp:lastModifiedBy>
  <cp:revision>10</cp:revision>
  <dcterms:created xsi:type="dcterms:W3CDTF">2024-04-09T08:19:00Z</dcterms:created>
  <dcterms:modified xsi:type="dcterms:W3CDTF">2024-04-09T08:42:00Z</dcterms:modified>
</cp:coreProperties>
</file>